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锅炉补给水的阴阳离子交换器的触摸屏控制系统</w:t>
      </w:r>
    </w:p>
    <w:p>
      <w:pPr>
        <w:pStyle w:val="7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使用方法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触摸屏通电运行，初始画面如下：</w:t>
      </w:r>
      <w:bookmarkStart w:id="0" w:name="_GoBack"/>
      <w:bookmarkEnd w:id="0"/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此画面显示锅炉补给水的阴阳离子交换器的主系统的设备运行状态，以及此系统的所有仪表数据。同过触摸屏上的硬按钮F1来查看此画面。可通过点击对应设备打开设备的控制画面。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阀门类设备全关信号时显示绿色，全开信号时为红色，如下图所示：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2476500" cy="3124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电机类设备运行时显示红色，停止时显示绿色，如下图所示：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1552575" cy="7334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81125" cy="800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当设备故障时设备上黄色与黑色交替显示，如下图所示：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361950" cy="504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33375" cy="5143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点击对应设备可打开对应设备的控制画面，下图所示的是点击PB2GCF02系统时弹出的画面：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此画面显示了阳离子交换器系统的设备运行状态，设备状态后对应的指示灯代表该设备是否处于该状态，除了故障指示为黄色处于故障，其他状态均为红色处于该状态。当此画面中的Remote indication后的指示灯为红色时，可通过instruction栏的按钮控制设备，默认为MANUAL控制，即通过OPEN与 CLOSE控制设备，点击AUTO时，可通过自动控制。在MANUAL控制的模式下，点击OPEN,该设备打开，点击CLOSE，该设备关闭。点击Exit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点击其他单体系统时都会弹出对应画面，下图为阴离子交换器系统的控制画面：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下图所示的是点击PB2GC01AN001电机时弹出的画面：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通过马达保护器控制电机的控制画面，此画面显示了马达保护器的参数，以及电机的状态，默认为MANUAL控制模式，即通过START与STOP按钮控制，AUTO按钮为设置此电机自动控制。REMOTE与LOCAL可设置此电机的控制是在现场控制柜还是触摸屏，默认为REMOTE,即触摸屏控制。RESET按钮为复位马达保护器故障指令。FAULT按钮为设置故障按钮指令，可在紧急状态下切断触摸屏控制。点击Exit picture按钮退出当前画面。PB2GCK05AP001, PB2GCK06AP001, PB2GCK08AP001, PB2GCK09AP001, PB2GCP01AP001电机与此控制相同，画面如下：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点击画面中的对应仪表会弹出仪表详细参数画面，下图为流量计CF201的参数画面：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此画面显示了仪表的实时值，以及仪表的量程。点击Exit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点击触摸屏上的硬按钮F2显示如下画面：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此画面显示了此系统的加酸碱设备的运行状态。通过点击对应的设备即可打开控制画面，控制方式与上面中提到的控制方式相似，下图为设备的控制画面：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上图两画面为加酸碱的控制画面， 当Remote indication后的指示灯为红色即可通过触摸屏控制,默认为MANUAL控制模式，即通过OPEN与CLOSE按钮控制，AUTO按钮为设置自动控制，当为MANUAL控制模式时，点击OEPN启动电机，点击CLOSE关闭电机。点击Exit picture按钮退出当前画面。</w:t>
      </w: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酸碱投加泵的控制为马达保护器控制，控制方式与前面提到的马达保护器控制相同。控制画面如下：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pStyle w:val="7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点击触摸屏上的硬按钮F3显示如下画面：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32962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此画面为此系统自动控制相关参数的设置画面。此系统的自动控制具体步骤如下：</w:t>
      </w:r>
    </w:p>
    <w:p>
      <w:pPr>
        <w:spacing w:after="283"/>
        <w:ind w:firstLine="422" w:firstLineChars="200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（1）自动启阳离子交换器步序说明</w:t>
      </w:r>
    </w:p>
    <w:p>
      <w:pPr>
        <w:spacing w:after="283"/>
        <w:ind w:firstLine="420" w:firstLineChars="200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检查中间水箱液位PB2GCK04/CL201 及RO水箱液位PB2GCK01/ CL201液位是否满足阳离子交换器自动启动条件，若满足，执行下一步，不满足给出提示并阻止程序往下进行；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打开阳离子交换器上部排气阀PB2GCF02/AA501、正洗排放阀PB2GCF02/AA108及进水阀PB2GCF02/AA103；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启动提升泵PB2GCK02/AP001或PB2GCK03/AP001</w:t>
      </w:r>
      <w:r>
        <w:rPr>
          <w:rFonts w:hint="eastAsia" w:cs="Times New Roman" w:asciiTheme="minorEastAsia" w:hAnsiTheme="minorEastAsia"/>
          <w:highlight w:val="yellow"/>
        </w:rPr>
        <w:t>（可选）</w:t>
      </w:r>
      <w:r>
        <w:rPr>
          <w:rFonts w:ascii="Times New Roman" w:hAnsi="Times New Roman" w:cs="Times New Roman"/>
        </w:rPr>
        <w:t>，开始正洗，正洗开始后30s（可调）时关闭排气阀PB2GCF02/AA501；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正洗开始后2min（可调）时，打开除碳风机PB2GCC01/AN001，开产水阀PB2GCF02/AA106，关闭正洗排放阀PB2GCF02/AA108；</w:t>
      </w:r>
    </w:p>
    <w:p>
      <w:pPr>
        <w:pStyle w:val="7"/>
        <w:widowControl/>
        <w:numPr>
          <w:ilvl w:val="0"/>
          <w:numId w:val="3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开始产水。</w:t>
      </w:r>
    </w:p>
    <w:p>
      <w:pPr>
        <w:spacing w:after="283"/>
        <w:ind w:firstLine="422" w:firstLineChars="200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（2）自动停阳离子交换器装置步序说明</w:t>
      </w:r>
    </w:p>
    <w:p>
      <w:pPr>
        <w:spacing w:after="283"/>
        <w:ind w:firstLine="420" w:firstLineChars="200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检查中间水箱液位PB2GCK04/CL201 及RO水箱液位PB2GCK01/ CL201液位是否满足阳离子交换器自动停机条件，若满足，执行下一步，不满足给出提示并阻止程序往下进行；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停提升泵PB2GCK02/AP001或PB2GCK03/AP001；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关闭阳离子交换器进水阀PB2GCF02/AA103、产水阀PB2GCF02/AA106；</w:t>
      </w:r>
    </w:p>
    <w:p>
      <w:pPr>
        <w:pStyle w:val="7"/>
        <w:widowControl/>
        <w:numPr>
          <w:ilvl w:val="0"/>
          <w:numId w:val="4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停除碳风机PB2GCC01/AN001</w:t>
      </w:r>
      <w:r>
        <w:rPr>
          <w:rFonts w:hint="eastAsia" w:ascii="Times New Roman" w:hAnsi="Times New Roman" w:cs="Times New Roman"/>
        </w:rPr>
        <w:t>。</w:t>
      </w:r>
    </w:p>
    <w:p>
      <w:pPr>
        <w:spacing w:after="283"/>
        <w:ind w:firstLine="422" w:firstLineChars="200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（3）自动启阴离子交换器步序说明</w:t>
      </w:r>
    </w:p>
    <w:p>
      <w:pPr>
        <w:spacing w:after="283"/>
        <w:ind w:firstLine="420" w:firstLineChars="200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检查中间水箱液位PB2GCK04/CL201 及混合水箱液位PB2GCK07/ CL201液位是否满足阴离子交换器自动启动条件，若满足，执行下一步，不满足给出提示并阻止程序往下进行；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打开阴离子交换器上部排气阀PB2GCF03/AA501、正洗排放阀PB2GCF03/AA108及进水阀PB2GCF03/AA103；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启动中间水泵PB2GCK05/AP001或PB2GCK06/AP001</w:t>
      </w:r>
      <w:r>
        <w:rPr>
          <w:rFonts w:hint="eastAsia" w:cs="Times New Roman" w:asciiTheme="minorEastAsia" w:hAnsiTheme="minorEastAsia"/>
          <w:highlight w:val="yellow"/>
        </w:rPr>
        <w:t>（可选）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阴</w:t>
      </w:r>
      <w:r>
        <w:rPr>
          <w:rFonts w:ascii="Times New Roman" w:hAnsi="Times New Roman" w:cs="Times New Roman"/>
        </w:rPr>
        <w:t>床开始正洗，正洗开始后30s（可调）时关闭排气阀PB2GCF03/AA501；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正洗开始后2min（可调）时，开产水阀PB2GCF03/AA106，关闭正洗排放阀PB2GCF03/AA108；</w:t>
      </w:r>
    </w:p>
    <w:p>
      <w:pPr>
        <w:pStyle w:val="7"/>
        <w:widowControl/>
        <w:numPr>
          <w:ilvl w:val="0"/>
          <w:numId w:val="5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开始产水，当阴床产水电导率持续1min大于10uS/cm或二氧化硅含量大于100ug/L，应停机再生。</w:t>
      </w:r>
    </w:p>
    <w:p>
      <w:pPr>
        <w:spacing w:after="283"/>
        <w:ind w:firstLine="422" w:firstLineChars="200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（4）自动停阴离子交换器装置步序说明</w:t>
      </w:r>
    </w:p>
    <w:p>
      <w:pPr>
        <w:spacing w:after="283"/>
        <w:ind w:firstLine="420" w:firstLineChars="200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检查中间水箱液位PB2GCK04/CL201 及混合水箱液位PB2GCK07/ CL201液位是否满足阴离子交换器自动停机条件，若满足，执行下一步，不满足给出提示并阻止程序往下进行；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停中间水泵PB2GCK05/AP001或PB2GCK06/AP001；</w:t>
      </w:r>
    </w:p>
    <w:p>
      <w:pPr>
        <w:pStyle w:val="7"/>
        <w:widowControl/>
        <w:numPr>
          <w:ilvl w:val="0"/>
          <w:numId w:val="6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关闭阴离子交换器进水阀PB2GCF03/AA103、产水阀PB2GCF03/AA106。</w:t>
      </w:r>
    </w:p>
    <w:p>
      <w:pPr>
        <w:spacing w:after="283"/>
        <w:ind w:firstLine="422" w:firstLineChars="200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（5）自动再生阳、阴离子交换器步序说明</w:t>
      </w:r>
    </w:p>
    <w:p>
      <w:pPr>
        <w:spacing w:after="283"/>
        <w:ind w:firstLine="420" w:firstLineChars="200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检查混合水箱液位PB2GCK07/ CL201是否满足阳阴床再生水泵PB2GCP01/AP01启动条件，若满足，执行下一步；不满足给出提示并阻止程序往下进行；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检查阳床酸计量箱液位PB2GCN03/CL201、阴床碱计量箱液位PB2GCN05/CL201是否处于高液位，若满足，执行下一步；不满足给出提示并阻止程序往下进行；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当阴床产水电导率持续1min大于10uS/cm或二氧化硅含量大于100ug/L，应自动停阳离子交换器和阴离子交换器，进入再生程序；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打开阳床反洗排放阀PB2GCF02/AA104、小反洗进水阀PB2GCF02/AA101；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启动阴阳床</w:t>
      </w:r>
      <w:r>
        <w:rPr>
          <w:rFonts w:hint="eastAsia" w:ascii="Times New Roman" w:hAnsi="Times New Roman" w:cs="Times New Roman"/>
        </w:rPr>
        <w:t>再生水</w:t>
      </w:r>
      <w:r>
        <w:rPr>
          <w:rFonts w:ascii="Times New Roman" w:hAnsi="Times New Roman" w:cs="Times New Roman"/>
        </w:rPr>
        <w:t>泵PB2GCP01/AP001，运行5-10min（可调）；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关闭阴阳床</w:t>
      </w:r>
      <w:r>
        <w:rPr>
          <w:rFonts w:hint="eastAsia" w:ascii="Times New Roman" w:hAnsi="Times New Roman" w:cs="Times New Roman"/>
        </w:rPr>
        <w:t>再生水</w:t>
      </w:r>
      <w:r>
        <w:rPr>
          <w:rFonts w:ascii="Times New Roman" w:hAnsi="Times New Roman" w:cs="Times New Roman"/>
        </w:rPr>
        <w:t>泵PB2GCP01/AP001，打开阳床排气阀PB2GCF02/AA501、中排阀PB2GCF02/AA102；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排水5-10min（可调）；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打开阳床进酸阀PB2GCF02/AA107和酸喷射器进水阀PB2GCN03/AA103；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启动阴阳床</w:t>
      </w:r>
      <w:r>
        <w:rPr>
          <w:rFonts w:hint="eastAsia" w:ascii="Times New Roman" w:hAnsi="Times New Roman" w:cs="Times New Roman"/>
        </w:rPr>
        <w:t>再生水</w:t>
      </w:r>
      <w:r>
        <w:rPr>
          <w:rFonts w:ascii="Times New Roman" w:hAnsi="Times New Roman" w:cs="Times New Roman"/>
        </w:rPr>
        <w:t>泵PB2GCP01/AP001，运行1min（可调）；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打开阳床抽酸阀PB2GCN03/AA102，运行30-60min（可调），当阳床酸计量箱液位PB2GCN03/CL201低液位时，关闭抽酸阀PB2GCN03/AA102；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关闭阳床抽酸阀PB2GCN03/AA102，运行30min（可调）后，停阴阳床</w:t>
      </w:r>
      <w:r>
        <w:rPr>
          <w:rFonts w:hint="eastAsia" w:ascii="Times New Roman" w:hAnsi="Times New Roman" w:cs="Times New Roman"/>
        </w:rPr>
        <w:t>再生水</w:t>
      </w:r>
      <w:r>
        <w:rPr>
          <w:rFonts w:ascii="Times New Roman" w:hAnsi="Times New Roman" w:cs="Times New Roman"/>
        </w:rPr>
        <w:t>泵PB2GCP01/AP001，关闭阳床进酸阀PB2GCF02/AA107、酸喷射器进水阀PB2GCN03/AA103；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提示手动打开阳床酸计量箱进酸自动阀PB2GCN03/AA101、酸传输泵PB2GCN01/AP001（上位机上设置软按钮，阳床酸计量箱液位PB2GCN03/CL201达到高液位定值时自动关闭酸传输泵PB2GCN01/AP001、进酸阀PB2GCN03/AA101）；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打开阳床进水阀PB2GCF02/AA103、排气阀PB2GCF02/AA501、中排阀PB2GCF02/AA102；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启动提升泵PB2GCK02/AP001或PB2GCK03/AP001</w:t>
      </w:r>
      <w:r>
        <w:rPr>
          <w:rFonts w:hint="eastAsia" w:cs="Times New Roman" w:asciiTheme="minorEastAsia" w:hAnsiTheme="minorEastAsia"/>
          <w:highlight w:val="yellow"/>
        </w:rPr>
        <w:t>（可选）</w:t>
      </w:r>
      <w:r>
        <w:rPr>
          <w:rFonts w:ascii="Times New Roman" w:hAnsi="Times New Roman" w:cs="Times New Roman"/>
        </w:rPr>
        <w:t>，运行约1min（可调）后关闭排气阀PB2GCF02/AA501；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运行5-10min（可调），开正洗排放阀PB2GCF02/AA108，关中排阀PB2GCF02/AA102；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运行5-10min（可调），停提升泵PB2GCK02/AP001或PB2GCK03/AP001；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关阳床进水阀PB2GCF02/AA103、正排阀PB2GCF02/AA108；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阳床再生结束，待令，进入阴床再生步序。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打开阴床反洗排放阀PB2GCF03/AA104、小反洗进水阀PB2GCF03/AA101；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启动阴阳床</w:t>
      </w:r>
      <w:r>
        <w:rPr>
          <w:rFonts w:hint="eastAsia" w:ascii="Times New Roman" w:hAnsi="Times New Roman" w:cs="Times New Roman"/>
        </w:rPr>
        <w:t>再生水</w:t>
      </w:r>
      <w:r>
        <w:rPr>
          <w:rFonts w:ascii="Times New Roman" w:hAnsi="Times New Roman" w:cs="Times New Roman"/>
        </w:rPr>
        <w:t>泵PB2GCP01/AP001，运行5-10min（可调）；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关闭阴阳床再生水泵PB2GCP01/AP001，打开阴床排气阀PB2GCF03/AA501、中排阀PB2GCF03/AA102；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排水5-10min（可调）；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打开阴床进碱阀PB2GCF03/AA107和碱喷射器进水阀PB2GCN05/AA103；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启动阴阳床再生水泵PB2GCP01/AP001，运行1min（可调）；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</w:t>
      </w:r>
      <w:r>
        <w:rPr>
          <w:rFonts w:hint="eastAsia" w:ascii="Times New Roman" w:hAnsi="Times New Roman" w:cs="Times New Roman"/>
        </w:rPr>
        <w:t>阴</w:t>
      </w:r>
      <w:r>
        <w:rPr>
          <w:rFonts w:ascii="Times New Roman" w:hAnsi="Times New Roman" w:cs="Times New Roman"/>
        </w:rPr>
        <w:t>床抽碱阀PB2GCN05/AA102，运行30-60min（可调），当阴床碱计量箱液位PB2GCN05/CL201低液位时，关闭抽碱阀PB2GCN05/AA102；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关闭阴床抽碱阀PB2GCN05/AA102，运行30min（可调）后，停阴阳床再生水泵PB2GCP01/AP001，关闭阴床进碱阀PB2GCF03/AA107、碱喷射器进水阀PB2GCN05/AA103；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提示手动打开阴床碱计量箱进碱自动阀PB2GCN05/AA101、碱传输泵PB2GCN02/AP001（上位机上设置如软按钮，阴床酸计量箱液位PB2GCN05/CL201达到高液位定值时自动关闭碱传输泵PB2GCN02/AP001、进碱阀PB2GCN05/AA101）；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打开阴床进水阀PB2GCF03/AA103、排气阀PB2GCF03/AA501、中排阀PB2GCF03/AA102；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启动中间水泵PB2GCK05/AP001或PB2GCK06/AP001</w:t>
      </w:r>
      <w:r>
        <w:rPr>
          <w:rFonts w:hint="eastAsia" w:cs="Times New Roman" w:asciiTheme="minorEastAsia" w:hAnsiTheme="minorEastAsia"/>
          <w:highlight w:val="yellow"/>
        </w:rPr>
        <w:t>（可选）</w:t>
      </w:r>
      <w:r>
        <w:rPr>
          <w:rFonts w:ascii="Times New Roman" w:hAnsi="Times New Roman" w:cs="Times New Roman"/>
        </w:rPr>
        <w:t>，运行约1min（可调）后关闭排气阀PB2GCF03/AA501；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运行5-10min（可调），开正洗排放阀PB2GCF03/AA108，关中排阀PB2GCF03/AA102；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运行5-10min（可调），停中间水泵PB2GCK05/AP001或PB2GCK06/AP001；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关阴床进水阀PB2GCF03/AA103、正排阀PB2GCF03/AA108；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阴床再生结束，待令；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当阳、阴床运行10-20（可调）个周期后，在最后一个运行周期结束后，阳、阴逐次进入大反洗阶段；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打开阳床反洗排水阀PB2GCF02/AA104、反洗进水阀PB2GCF02/AA105；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打开阴阳床再生水泵PB2GCP01/AP001，运行10-15min（可调）；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重复上述步骤6-18，阳床再生结束，待令，进入阴床大反洗阶段；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打开阴床反洗排水阀PB2GCF03/AA104、反洗进水阀PB2GCF03/AA105；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打开阴阳床再生水泵PB2GCP01/AP001，运行10-15min（可调）；</w:t>
      </w:r>
    </w:p>
    <w:p>
      <w:pPr>
        <w:pStyle w:val="7"/>
        <w:widowControl/>
        <w:numPr>
          <w:ilvl w:val="0"/>
          <w:numId w:val="7"/>
        </w:numPr>
        <w:spacing w:after="283"/>
        <w:ind w:firstLineChars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重复上述步骤21-33，阴床再生结束，待令。</w:t>
      </w:r>
    </w:p>
    <w:p>
      <w:pPr>
        <w:rPr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湖北格泰科技股份有限公司 电话（微信）：13657272102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F6E67"/>
    <w:multiLevelType w:val="multilevel"/>
    <w:tmpl w:val="013F6E67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142D1A"/>
    <w:multiLevelType w:val="multilevel"/>
    <w:tmpl w:val="04142D1A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b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71694E"/>
    <w:multiLevelType w:val="multilevel"/>
    <w:tmpl w:val="0D71694E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FB45AF"/>
    <w:multiLevelType w:val="multilevel"/>
    <w:tmpl w:val="46FB45AF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1A300F2"/>
    <w:multiLevelType w:val="multilevel"/>
    <w:tmpl w:val="61A300F2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520101E"/>
    <w:multiLevelType w:val="multilevel"/>
    <w:tmpl w:val="7520101E"/>
    <w:lvl w:ilvl="0" w:tentative="0">
      <w:start w:val="1"/>
      <w:numFmt w:val="decimal"/>
      <w:suff w:val="nothing"/>
      <w:lvlText w:val="%1）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B390569"/>
    <w:multiLevelType w:val="multilevel"/>
    <w:tmpl w:val="7B390569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I1ODMyYTA0Yjk3NGQ4OTliZWNjZTZjZjAzZGJjZmYifQ=="/>
  </w:docVars>
  <w:rsids>
    <w:rsidRoot w:val="00E274BA"/>
    <w:rsid w:val="00002A5A"/>
    <w:rsid w:val="00076BA2"/>
    <w:rsid w:val="000C1F4D"/>
    <w:rsid w:val="00106A89"/>
    <w:rsid w:val="0015483B"/>
    <w:rsid w:val="00162BC9"/>
    <w:rsid w:val="001D00C8"/>
    <w:rsid w:val="001D5190"/>
    <w:rsid w:val="001F5BAD"/>
    <w:rsid w:val="002344D5"/>
    <w:rsid w:val="002479F8"/>
    <w:rsid w:val="002D2964"/>
    <w:rsid w:val="002F3395"/>
    <w:rsid w:val="00327403"/>
    <w:rsid w:val="00367B9F"/>
    <w:rsid w:val="00390098"/>
    <w:rsid w:val="003E7B7A"/>
    <w:rsid w:val="00427971"/>
    <w:rsid w:val="00442DD4"/>
    <w:rsid w:val="00495808"/>
    <w:rsid w:val="00596647"/>
    <w:rsid w:val="00597DFC"/>
    <w:rsid w:val="005A4249"/>
    <w:rsid w:val="005C0377"/>
    <w:rsid w:val="005C6A68"/>
    <w:rsid w:val="005E0FEE"/>
    <w:rsid w:val="00607261"/>
    <w:rsid w:val="006126B6"/>
    <w:rsid w:val="006324FA"/>
    <w:rsid w:val="006B3363"/>
    <w:rsid w:val="006C295A"/>
    <w:rsid w:val="00706417"/>
    <w:rsid w:val="00721CF0"/>
    <w:rsid w:val="0073236D"/>
    <w:rsid w:val="007323E0"/>
    <w:rsid w:val="0074677B"/>
    <w:rsid w:val="00765D59"/>
    <w:rsid w:val="00765DFB"/>
    <w:rsid w:val="00767408"/>
    <w:rsid w:val="0077077E"/>
    <w:rsid w:val="00794F63"/>
    <w:rsid w:val="007C08AB"/>
    <w:rsid w:val="007F7B8D"/>
    <w:rsid w:val="0081790A"/>
    <w:rsid w:val="008A5A41"/>
    <w:rsid w:val="008A62E0"/>
    <w:rsid w:val="008C66AF"/>
    <w:rsid w:val="008F52B8"/>
    <w:rsid w:val="009134FE"/>
    <w:rsid w:val="00941F47"/>
    <w:rsid w:val="00950457"/>
    <w:rsid w:val="009D0F98"/>
    <w:rsid w:val="00A51720"/>
    <w:rsid w:val="00A61699"/>
    <w:rsid w:val="00AA3DFE"/>
    <w:rsid w:val="00AB6B3C"/>
    <w:rsid w:val="00AF3A90"/>
    <w:rsid w:val="00B65531"/>
    <w:rsid w:val="00B8057F"/>
    <w:rsid w:val="00BB60DC"/>
    <w:rsid w:val="00BC7BD0"/>
    <w:rsid w:val="00BE7844"/>
    <w:rsid w:val="00C00351"/>
    <w:rsid w:val="00C511F4"/>
    <w:rsid w:val="00C76ABE"/>
    <w:rsid w:val="00C80131"/>
    <w:rsid w:val="00C81A19"/>
    <w:rsid w:val="00CA25FA"/>
    <w:rsid w:val="00CD1BF7"/>
    <w:rsid w:val="00CD7E98"/>
    <w:rsid w:val="00CE59DA"/>
    <w:rsid w:val="00D007BD"/>
    <w:rsid w:val="00D23461"/>
    <w:rsid w:val="00D946B3"/>
    <w:rsid w:val="00DA21B8"/>
    <w:rsid w:val="00DA260B"/>
    <w:rsid w:val="00DA4EDC"/>
    <w:rsid w:val="00DA6DF7"/>
    <w:rsid w:val="00DB359F"/>
    <w:rsid w:val="00DB3FDC"/>
    <w:rsid w:val="00DC7EDE"/>
    <w:rsid w:val="00E12FEA"/>
    <w:rsid w:val="00E274BA"/>
    <w:rsid w:val="00E318FC"/>
    <w:rsid w:val="00E31C0B"/>
    <w:rsid w:val="00EA5DCD"/>
    <w:rsid w:val="00F068E2"/>
    <w:rsid w:val="00F3635D"/>
    <w:rsid w:val="00F51BDF"/>
    <w:rsid w:val="00F53B7F"/>
    <w:rsid w:val="00F72DC9"/>
    <w:rsid w:val="00FF11D0"/>
    <w:rsid w:val="52EC31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2725</Words>
  <Characters>4554</Characters>
  <Lines>33</Lines>
  <Paragraphs>9</Paragraphs>
  <TotalTime>404</TotalTime>
  <ScaleCrop>false</ScaleCrop>
  <LinksUpToDate>false</LinksUpToDate>
  <CharactersWithSpaces>4575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2017-01-06T03:31:00Z</dcterms:created>
  <dc:creator>wc</dc:creator>
  <cp:lastModifiedBy>舒呆子-电控</cp:lastModifiedBy>
  <dcterms:modified xsi:type="dcterms:W3CDTF">2023-04-15T00:48:08Z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D10348CC55DC48BA913BB7441EC899B7_12</vt:lpwstr>
  </property>
</Properties>
</file>