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24"/>
        </w:rPr>
      </w:pPr>
      <w:r>
        <w:rPr>
          <w:rFonts w:hint="eastAsia"/>
          <w:b/>
          <w:sz w:val="24"/>
        </w:rPr>
        <w:t>锅炉补给水的RO预处理的触摸屏控制系统</w:t>
      </w:r>
    </w:p>
    <w:p>
      <w:pPr>
        <w:pStyle w:val="7"/>
        <w:numPr>
          <w:ilvl w:val="0"/>
          <w:numId w:val="1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使用方法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触摸屏通电运行，初始画面如下：</w:t>
      </w:r>
      <w:bookmarkStart w:id="0" w:name="_GoBack"/>
      <w:bookmarkEnd w:id="0"/>
    </w:p>
    <w:p>
      <w:pPr>
        <w:rPr>
          <w:sz w:val="24"/>
          <w:szCs w:val="24"/>
        </w:rPr>
      </w:pPr>
      <w:r>
        <w:drawing>
          <wp:inline distT="0" distB="0" distL="0" distR="0">
            <wp:extent cx="5274310" cy="32962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此画面显示锅炉补给水的RO预处理的主系统的设备运行状态，以及此系统的所有仪表数据。同过触摸屏上的硬按钮F1来查看此画面。可通过点击对应设备打开设备的控制画面。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阀门类设备全关信号时显示绿色，全开信号时为红色，如下图所示：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2000250" cy="29337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电机类设备运行时显示红色，停止时显示绿色，如下图所示：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1828800" cy="20193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当设备故障时设备上黄色与黑色交替显示，如下图所示：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361950" cy="50482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33375" cy="51435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点击对应设备可打开对应设备的控制画面，下图所示的是点击PB2GCB01系统时弹出的画面：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329628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此画面显示了此单个罐体系统的设备运行状态，设备状态后对应的指示灯代表该设备是否处于该状态，除了故障指示为黄色处于故障，其他状态均为红色处于该状态。当此画面中的Remote indication后的指示灯为红色时，可通过instruction栏的按钮控制设备，默认为MANUAL控制，即通过OPEN与 CLOSE控制设备，点击AUTO时，可通过自动控制。在MANUAL控制的模式下，点击OPEN,该设备打开，点击CLOSE，该设备关闭。点击Exit picture按钮退出当前画面。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点击其他单体系统时都会弹出对应画面，下图为其他几个单体系统的控制画面：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329628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329628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329628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329628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下图所示的是点击PB2GCF01AP001电机时弹出的画面：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329628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变频电机控制画面，此画面显示了变频器的具体参数，以及电机的状态，默认为MANUAL控制模式，即通过START与STOP按钮控制，Forward按钮设置正转，Reverse设置反转，REMOTE与LOCAL可设置此变频电机的控制是在现场控制柜还是触摸屏，默认为REMOTE,即触摸屏控制。AUTO按钮为设置此电机自动控制。RESET按钮为复位变频器故障指令。 Actual current 为当前电流百分比，Actual frequency 为当前频率百分比，Setpoint为当前频率百分比设置。点击Exit picture按钮退出当前画面。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下图所示的是点击PB2GCK01AP001电机时弹出的画面：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329628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通过马达保护器控制电机的控制画面，此画面显示了马达保护器的参数，以及电机的状态，默认为MANUAL控制模式，即通过START与STOP按钮控制，AUTO按钮为设置此电机自动控制。REMOTE与LOCAL可设置此电机的控制是在现场控制柜还是触摸屏，默认为REMOTE,即触摸屏控制。RESET按钮为复位马达保护器故障指令。FAULT按钮为设置故障按钮指令，可在紧急状态下切断触摸屏控制。点击Exit picture按钮退出当前画面。PB2GCK01AP002电机与此控制相同，画面如下：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329628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点击画面中的对应仪表会弹出仪表详细参数画面，下图为流量计CF201的参数画面：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329628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此画面显示了仪表的实时值，以及仪表的量程。点击Exit picture按钮退出当前画面。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点击触摸屏上的硬按钮F2显示如下画面：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164274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此画面显示了此系统的加药设备的运行状态。通过点击对应的设备即可打开控制画面，控制方式与上面中提到的控制方式相似，下图为设备的控制画面：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329628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此画面为加药泵的控制画面，每个设备有单独的Remote indication指示，当为红色即可通过触摸屏控制,默认为MANUAL控制模式，即通过OPEN与CLOSE按钮控制，AUTO按钮为设置自动控制，当为MANUAL控制模式时，点击OEPN启动电机，点击CLOSE关闭电机。点击Exit picture按钮退出当前画面。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四台AM001电机的控制为马达保护器控制，控制方式与前面提到的马达保护器控制相同。控制画面如下：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329628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329628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329628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329628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点击触摸屏上的硬按钮F3显示如下画面：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329628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此画面为此系统自动控制相关参数的设置画面。此系统的自动控制具体步骤如下：</w:t>
      </w:r>
    </w:p>
    <w:p>
      <w:pPr>
        <w:spacing w:after="283"/>
        <w:ind w:firstLine="422" w:firstLineChars="200"/>
        <w:outlineLvl w:val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（1）自动启预处理系统步序说明</w:t>
      </w:r>
      <w:r>
        <w:rPr>
          <w:rFonts w:hint="eastAsia" w:ascii="Times New Roman" w:hAnsi="Times New Roman" w:cs="Times New Roman"/>
          <w:b/>
        </w:rPr>
        <w:t>D</w:t>
      </w:r>
      <w:r>
        <w:rPr>
          <w:rFonts w:ascii="Times New Roman" w:hAnsi="Times New Roman" w:cs="Times New Roman"/>
          <w:b/>
        </w:rPr>
        <w:t>escription of step sequence of automatic start pretreatment system</w:t>
      </w:r>
    </w:p>
    <w:p>
      <w:pPr>
        <w:pStyle w:val="7"/>
        <w:widowControl/>
        <w:numPr>
          <w:ilvl w:val="0"/>
          <w:numId w:val="3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开启多介质过滤器上部排气阀PB2GCB01/AA501或PB2GCB02/AA501、正洗排放阀PB2GCB01/AA105或PB2GCB02/AA105；</w:t>
      </w:r>
      <w:r>
        <w:rPr>
          <w:rFonts w:hint="eastAsia" w:cs="Times New Roman" w:asciiTheme="minorEastAsia" w:hAnsiTheme="minorEastAsia"/>
          <w:highlight w:val="yellow"/>
        </w:rPr>
        <w:t>（</w:t>
      </w:r>
      <w:r>
        <w:rPr>
          <w:rFonts w:ascii="Times New Roman" w:hAnsi="Times New Roman" w:cs="Times New Roman"/>
          <w:highlight w:val="yellow"/>
        </w:rPr>
        <w:t>阀门开到位或关到位执行下一步</w:t>
      </w:r>
      <w:r>
        <w:rPr>
          <w:rFonts w:hint="eastAsia" w:cs="Times New Roman" w:asciiTheme="minorEastAsia" w:hAnsiTheme="minorEastAsia"/>
          <w:highlight w:val="yellow"/>
        </w:rPr>
        <w:t>）</w:t>
      </w:r>
    </w:p>
    <w:p>
      <w:pPr>
        <w:pStyle w:val="7"/>
        <w:widowControl/>
        <w:numPr>
          <w:ilvl w:val="0"/>
          <w:numId w:val="3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开多介质过滤器进水阀PB2GCB01/AA101或PB2GCB02/AA101，开到位</w:t>
      </w:r>
      <w:r>
        <w:rPr>
          <w:rFonts w:hint="eastAsia" w:cs="Times New Roman" w:asciiTheme="minorEastAsia" w:hAnsiTheme="minorEastAsia"/>
        </w:rPr>
        <w:t>后</w:t>
      </w:r>
      <w:r>
        <w:rPr>
          <w:rFonts w:ascii="Times New Roman" w:hAnsi="Times New Roman" w:cs="Times New Roman"/>
        </w:rPr>
        <w:t xml:space="preserve">多介质开始正洗，正洗开始后30s（可调）时关闭排气阀PB2GCB01/AA501或PB2GCB02/AA501； </w:t>
      </w:r>
    </w:p>
    <w:p>
      <w:pPr>
        <w:pStyle w:val="7"/>
        <w:widowControl/>
        <w:numPr>
          <w:ilvl w:val="0"/>
          <w:numId w:val="3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多介质正洗开始后2min（可调）时，开启絮凝剂泵PB2GCQ01/ AP001 或PB2GCQ01/ AP002、</w:t>
      </w:r>
      <w:r>
        <w:rPr>
          <w:rFonts w:hint="eastAsia" w:cs="Times New Roman" w:asciiTheme="minorEastAsia" w:hAnsiTheme="minorEastAsia"/>
          <w:highlight w:val="yellow"/>
        </w:rPr>
        <w:t>（可选）</w:t>
      </w:r>
      <w:r>
        <w:rPr>
          <w:rFonts w:ascii="Times New Roman" w:hAnsi="Times New Roman" w:cs="Times New Roman"/>
        </w:rPr>
        <w:t>杀菌剂泵PB2GCQ02/AP001或PB2GCQ02 /AP002</w:t>
      </w:r>
      <w:r>
        <w:rPr>
          <w:rFonts w:hint="eastAsia" w:cs="Times New Roman" w:asciiTheme="minorEastAsia" w:hAnsiTheme="minorEastAsia"/>
          <w:highlight w:val="yellow"/>
        </w:rPr>
        <w:t>（可选）</w:t>
      </w:r>
      <w:r>
        <w:rPr>
          <w:rFonts w:ascii="Times New Roman" w:hAnsi="Times New Roman" w:cs="Times New Roman"/>
        </w:rPr>
        <w:t>和活性炭过滤器上部排气阀PB2GCB03/AA501或PB2GCB04/AA501、活性炭正洗排放阀PB2GCB03/AA105或PB2GCB04/AA105和活性炭进水阀PB2GCB03/AA101或PB2GCB04/AA101；</w:t>
      </w:r>
    </w:p>
    <w:p>
      <w:pPr>
        <w:pStyle w:val="7"/>
        <w:widowControl/>
        <w:numPr>
          <w:ilvl w:val="0"/>
          <w:numId w:val="3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开多介质过滤器产水阀PB2GCB01/ AA104或PB2GCB01/ AA104，关闭多介质正洗排放阀PB2GCB01/AA105或PB2GCB02/AA105。多介质开始产水，活性炭开始正洗，记录多介质过滤器产水累计时间；</w:t>
      </w:r>
    </w:p>
    <w:p>
      <w:pPr>
        <w:pStyle w:val="7"/>
        <w:widowControl/>
        <w:numPr>
          <w:ilvl w:val="0"/>
          <w:numId w:val="3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活性炭正洗开始后30s（可调）时关闭活性炭过滤器上部排气阀PB2GCB03/AA501或PB2GCB04/AA501；</w:t>
      </w:r>
    </w:p>
    <w:p>
      <w:pPr>
        <w:pStyle w:val="7"/>
        <w:widowControl/>
        <w:numPr>
          <w:ilvl w:val="0"/>
          <w:numId w:val="3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活性炭正洗开始后2min（可调）</w:t>
      </w:r>
      <w:r>
        <w:rPr>
          <w:rFonts w:hint="eastAsia" w:ascii="Times New Roman" w:hAnsi="Times New Roman" w:cs="Times New Roman"/>
        </w:rPr>
        <w:t>后</w:t>
      </w:r>
      <w:r>
        <w:rPr>
          <w:rFonts w:ascii="Times New Roman" w:hAnsi="Times New Roman" w:cs="Times New Roman"/>
        </w:rPr>
        <w:t>，开RO系统进水阀PB2GCF01/AA101、浓水排放阀PB2GCF01/AA103、不合格水排放阀PB2GCF01/AA102</w:t>
      </w:r>
      <w:r>
        <w:rPr>
          <w:rFonts w:hint="eastAsia" w:ascii="Times New Roman" w:hAnsi="Times New Roman" w:cs="Times New Roman"/>
        </w:rPr>
        <w:t>，开活性炭产水阀</w:t>
      </w:r>
      <w:r>
        <w:rPr>
          <w:rFonts w:ascii="Times New Roman" w:hAnsi="Times New Roman" w:cs="Times New Roman"/>
        </w:rPr>
        <w:t>PB2GCB03/ AA104或PB2GCB04/ AA104；</w:t>
      </w:r>
    </w:p>
    <w:p>
      <w:pPr>
        <w:pStyle w:val="7"/>
        <w:widowControl/>
        <w:numPr>
          <w:ilvl w:val="0"/>
          <w:numId w:val="3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关闭活性炭正洗排放阀PB2GCB03/AA105或PB2GCB04/AA105，开还原剂加药泵PB2GCQ04/AP001或PB2GCQ04/AP002，活性炭开始产水，RO系统开始低压冲洗，记录活性炭过滤器产水累计时间；</w:t>
      </w:r>
    </w:p>
    <w:p>
      <w:pPr>
        <w:pStyle w:val="7"/>
        <w:widowControl/>
        <w:numPr>
          <w:ilvl w:val="0"/>
          <w:numId w:val="3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RO低压冲洗3min（可调）后，开启高压泵PB2GCF01/AP001、阻垢剂加药泵PB2GCQ03/AP001或PB2GCQ03/AP002；</w:t>
      </w:r>
      <w:r>
        <w:rPr>
          <w:rFonts w:hint="eastAsia" w:cs="Times New Roman" w:asciiTheme="minorEastAsia" w:hAnsiTheme="minorEastAsia"/>
          <w:highlight w:val="yellow"/>
        </w:rPr>
        <w:t>（可选）</w:t>
      </w:r>
    </w:p>
    <w:p>
      <w:pPr>
        <w:pStyle w:val="7"/>
        <w:widowControl/>
        <w:numPr>
          <w:ilvl w:val="0"/>
          <w:numId w:val="3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关闭RO系统浓水排放阀PB2GCF01/AA103，不合格水排放阀PB2GCF01/AA102，RO系统开始正常制水。若产水电导率持续1分钟＞100us/cm（可调），记录并给出报警；</w:t>
      </w:r>
    </w:p>
    <w:p>
      <w:pPr>
        <w:pStyle w:val="7"/>
        <w:widowControl/>
        <w:numPr>
          <w:ilvl w:val="0"/>
          <w:numId w:val="3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RO系统开始产水，并开始记录RO系统产水累计时间；</w:t>
      </w:r>
    </w:p>
    <w:p>
      <w:pPr>
        <w:pStyle w:val="7"/>
        <w:widowControl/>
        <w:numPr>
          <w:ilvl w:val="0"/>
          <w:numId w:val="3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产水累计时间达到7天（可调），打开浓水排放阀PB2GCF01/AA103、不合格水排放阀PB2GCF01/AA102，进行高压冲洗。冲洗3min（可调）后，关闭RO系统浓水排放阀PB2GCF01/AA103，不合格水排放阀PB2GCF01/AA102，RO系统开始正常制水，产水累计时间清零并重新计时。</w:t>
      </w:r>
    </w:p>
    <w:p>
      <w:pPr>
        <w:pStyle w:val="7"/>
        <w:widowControl/>
        <w:numPr>
          <w:ilvl w:val="0"/>
          <w:numId w:val="3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RO水箱液位达到高液位时，预处理系统进入“自动停预处理系统步序”。</w:t>
      </w:r>
    </w:p>
    <w:p>
      <w:pPr>
        <w:spacing w:after="283"/>
        <w:ind w:firstLine="422" w:firstLineChars="200"/>
        <w:outlineLvl w:val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（2）自动停预处理系统步序说明</w:t>
      </w:r>
      <w:r>
        <w:rPr>
          <w:rFonts w:hint="eastAsia" w:ascii="Times New Roman" w:hAnsi="Times New Roman" w:cs="Times New Roman"/>
          <w:b/>
        </w:rPr>
        <w:t>D</w:t>
      </w:r>
      <w:r>
        <w:rPr>
          <w:rFonts w:ascii="Times New Roman" w:hAnsi="Times New Roman" w:cs="Times New Roman"/>
          <w:b/>
        </w:rPr>
        <w:t>escription of step sequence of automatic shutdown pretreatment system</w:t>
      </w:r>
    </w:p>
    <w:p>
      <w:pPr>
        <w:pStyle w:val="7"/>
        <w:widowControl/>
        <w:numPr>
          <w:ilvl w:val="0"/>
          <w:numId w:val="4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RO产水箱液位是否满足自动停止条件，若满足，执行下一步</w:t>
      </w:r>
    </w:p>
    <w:p>
      <w:pPr>
        <w:pStyle w:val="7"/>
        <w:widowControl/>
        <w:numPr>
          <w:ilvl w:val="0"/>
          <w:numId w:val="4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打开RO系统浓水排放阀PB2GCF01/AA103、不合格水排放阀PB2GCF01/AA102；</w:t>
      </w:r>
    </w:p>
    <w:p>
      <w:pPr>
        <w:pStyle w:val="7"/>
        <w:widowControl/>
        <w:numPr>
          <w:ilvl w:val="0"/>
          <w:numId w:val="4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停RO系统高压泵PB2GCF01/AP001、阻垢剂加药泵PB2GCQ03/AP001或PB2GCQ03/AP002，</w:t>
      </w:r>
      <w:r>
        <w:rPr>
          <w:rFonts w:hint="eastAsia" w:cs="Times New Roman" w:asciiTheme="minorEastAsia" w:hAnsiTheme="minorEastAsia"/>
          <w:highlight w:val="yellow"/>
        </w:rPr>
        <w:t>（可选）</w:t>
      </w:r>
      <w:r>
        <w:rPr>
          <w:rFonts w:ascii="Times New Roman" w:hAnsi="Times New Roman" w:cs="Times New Roman"/>
        </w:rPr>
        <w:t>开始停机低压冲洗；</w:t>
      </w:r>
    </w:p>
    <w:p>
      <w:pPr>
        <w:pStyle w:val="7"/>
        <w:widowControl/>
        <w:numPr>
          <w:ilvl w:val="0"/>
          <w:numId w:val="4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RO系统低压冲洗3min（可调）后，关絮凝剂泵PB2GCQ01/ AP001 或PB2GCQ01/ AP002、</w:t>
      </w:r>
      <w:r>
        <w:rPr>
          <w:rFonts w:hint="eastAsia" w:cs="Times New Roman" w:asciiTheme="minorEastAsia" w:hAnsiTheme="minorEastAsia"/>
          <w:highlight w:val="yellow"/>
        </w:rPr>
        <w:t>（可选）</w:t>
      </w:r>
      <w:r>
        <w:rPr>
          <w:rFonts w:ascii="Times New Roman" w:hAnsi="Times New Roman" w:cs="Times New Roman"/>
        </w:rPr>
        <w:t>杀菌剂泵PB2GCQ02/AP001或PB2GCQ02 /AP002；</w:t>
      </w:r>
      <w:r>
        <w:rPr>
          <w:rFonts w:hint="eastAsia" w:cs="Times New Roman" w:asciiTheme="minorEastAsia" w:hAnsiTheme="minorEastAsia"/>
          <w:highlight w:val="yellow"/>
        </w:rPr>
        <w:t>（可选）</w:t>
      </w:r>
    </w:p>
    <w:p>
      <w:pPr>
        <w:pStyle w:val="7"/>
        <w:widowControl/>
        <w:numPr>
          <w:ilvl w:val="0"/>
          <w:numId w:val="4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关多介质过滤器进水阀PB2GCB01/AA101或PB2GCB02/AA101、产水阀PB2GCB01/ AA104或PB2GCB02/ AA104，多介质过滤器停机；</w:t>
      </w:r>
    </w:p>
    <w:p>
      <w:pPr>
        <w:pStyle w:val="7"/>
        <w:widowControl/>
        <w:numPr>
          <w:ilvl w:val="0"/>
          <w:numId w:val="4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关活性炭过滤器进水阀PB2GCB03/AA101或PB2GCB04/AA101、产水阀PB2GCB03/ AA104或PB2GCB04/ AA104，活性炭过滤器停机。</w:t>
      </w:r>
    </w:p>
    <w:p>
      <w:pPr>
        <w:pStyle w:val="7"/>
        <w:widowControl/>
        <w:numPr>
          <w:ilvl w:val="0"/>
          <w:numId w:val="4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关闭RO系统进水阀PB2GCF01/ AA101、还原剂加药泵PB2GCQ04/AP001或PB2GCQ04/AP002；</w:t>
      </w:r>
    </w:p>
    <w:p>
      <w:pPr>
        <w:pStyle w:val="7"/>
        <w:widowControl/>
        <w:numPr>
          <w:ilvl w:val="0"/>
          <w:numId w:val="4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关闭RO系统浓水阀PB2GCF01/AA103、不合格水排放阀PB2GCF01/AA102，RO系统停机；</w:t>
      </w:r>
    </w:p>
    <w:p>
      <w:pPr>
        <w:spacing w:after="283"/>
        <w:ind w:firstLine="422" w:firstLineChars="200"/>
        <w:outlineLvl w:val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（3）多介质过滤器自动反洗步序说明</w:t>
      </w:r>
      <w:r>
        <w:rPr>
          <w:rFonts w:hint="eastAsia" w:ascii="Times New Roman" w:hAnsi="Times New Roman" w:cs="Times New Roman"/>
          <w:b/>
        </w:rPr>
        <w:t>D</w:t>
      </w:r>
      <w:r>
        <w:rPr>
          <w:rFonts w:ascii="Times New Roman" w:hAnsi="Times New Roman" w:cs="Times New Roman"/>
          <w:b/>
        </w:rPr>
        <w:t>escription of automatic backwashing sequence of multi-media filter</w:t>
      </w:r>
    </w:p>
    <w:p>
      <w:pPr>
        <w:pStyle w:val="7"/>
        <w:widowControl/>
        <w:numPr>
          <w:ilvl w:val="0"/>
          <w:numId w:val="5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当产水累计时间大于24h（时间可调）或压差PB2GCB01/ CdP101或 PB2GCB02/ CdP101大于0.05MPa（可调），开始反洗程序（当运行设备制水期间需要反洗时，应先开启另一套备用设备后，才能对当前设备停机后进入反洗）。</w:t>
      </w:r>
    </w:p>
    <w:p>
      <w:pPr>
        <w:pStyle w:val="7"/>
        <w:widowControl/>
        <w:numPr>
          <w:ilvl w:val="0"/>
          <w:numId w:val="5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开上部排气阀PB2GCB01/AA501或PB2GCB02/AA501，开正洗排放阀PB2GCB01/AA105或PB2GCB02/AA105、反洗排放阀PB2GCB01/AA102或PB2GCB02/ AA102，排水约30s（可调）；</w:t>
      </w:r>
    </w:p>
    <w:p>
      <w:pPr>
        <w:pStyle w:val="7"/>
        <w:widowControl/>
        <w:numPr>
          <w:ilvl w:val="0"/>
          <w:numId w:val="5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关正洗排放阀PB2GCB01/AA105或PB2GCB02/AA105，开启进气阀PB2GCC01/AA106或PB2GCC02/AA106进行气洗；</w:t>
      </w:r>
    </w:p>
    <w:p>
      <w:pPr>
        <w:pStyle w:val="7"/>
        <w:widowControl/>
        <w:numPr>
          <w:ilvl w:val="0"/>
          <w:numId w:val="5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当气洗3min（可调）时，关进气阀PB2GCC01/AA106</w:t>
      </w:r>
      <w:r>
        <w:rPr>
          <w:rFonts w:hint="eastAsia"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PB2GCC02/AA106；</w:t>
      </w:r>
    </w:p>
    <w:p>
      <w:pPr>
        <w:pStyle w:val="7"/>
        <w:widowControl/>
        <w:numPr>
          <w:ilvl w:val="0"/>
          <w:numId w:val="5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打开反洗进水阀PB2GCB01/AA103或PB2GCB02/AA103；</w:t>
      </w:r>
    </w:p>
    <w:p>
      <w:pPr>
        <w:pStyle w:val="7"/>
        <w:widowControl/>
        <w:numPr>
          <w:ilvl w:val="0"/>
          <w:numId w:val="5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当水洗10min（可调）时，关反洗进水阀PB2GCB01/AA103</w:t>
      </w:r>
      <w:r>
        <w:rPr>
          <w:rFonts w:hint="eastAsia"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PB2GCB02/AA103；反洗进水阀关闭后关闭反洗排放阀PB2GCB01/AA102或PB2GCB02/ AA102；</w:t>
      </w:r>
    </w:p>
    <w:p>
      <w:pPr>
        <w:pStyle w:val="7"/>
        <w:widowControl/>
        <w:numPr>
          <w:ilvl w:val="0"/>
          <w:numId w:val="5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打开正洗排放阀PB2GCB01/AA105或PB2GCB02/AA105、进水阀PB2GCB01/AA101或PB2GCB02/AA101；</w:t>
      </w:r>
    </w:p>
    <w:p>
      <w:pPr>
        <w:pStyle w:val="7"/>
        <w:widowControl/>
        <w:numPr>
          <w:ilvl w:val="0"/>
          <w:numId w:val="5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多介质开始正洗，正洗开始后30s（可调）时关闭排气阀PB2GCB01/AA501或PB2GCB02/AA501；</w:t>
      </w:r>
    </w:p>
    <w:p>
      <w:pPr>
        <w:pStyle w:val="7"/>
        <w:widowControl/>
        <w:numPr>
          <w:ilvl w:val="0"/>
          <w:numId w:val="5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正洗3min（可调）时，关闭进水阀PB2GCB01/AA101或PB2GCB02/AA101，进水阀关闭后延时关闭正洗排放阀PB2GCB01/AA105或PB2GCB02/AA105。</w:t>
      </w:r>
    </w:p>
    <w:p>
      <w:pPr>
        <w:pStyle w:val="7"/>
        <w:widowControl/>
        <w:numPr>
          <w:ilvl w:val="0"/>
          <w:numId w:val="5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反洗结束，进入备用。每反洗一次，产水时间累计应清零，并在下次产水开始时重新计数。</w:t>
      </w:r>
    </w:p>
    <w:p>
      <w:pPr>
        <w:spacing w:after="283"/>
        <w:ind w:firstLine="422" w:firstLineChars="200"/>
        <w:outlineLvl w:val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（4）活性炭过滤器自动反洗步序说明</w:t>
      </w:r>
      <w:r>
        <w:rPr>
          <w:rFonts w:hint="eastAsia" w:ascii="Times New Roman" w:hAnsi="Times New Roman" w:cs="Times New Roman"/>
          <w:b/>
        </w:rPr>
        <w:t>D</w:t>
      </w:r>
      <w:r>
        <w:rPr>
          <w:rFonts w:ascii="Times New Roman" w:hAnsi="Times New Roman" w:cs="Times New Roman"/>
          <w:b/>
        </w:rPr>
        <w:t>escription of automatic backwashing sequence of activated carbon filter</w:t>
      </w:r>
    </w:p>
    <w:p>
      <w:pPr>
        <w:pStyle w:val="7"/>
        <w:widowControl/>
        <w:numPr>
          <w:ilvl w:val="0"/>
          <w:numId w:val="6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当产水累计时间大于24h（时间可调）或压差PB2GCB03/ CdP101或 PB2GCB04/ CdP101大于0.05MPa（可调），开始反洗程序（当运行设备制水期间需要反洗时，应先开启备用设备后，才能对当前设备停机后进入反洗）。</w:t>
      </w:r>
    </w:p>
    <w:p>
      <w:pPr>
        <w:pStyle w:val="7"/>
        <w:widowControl/>
        <w:numPr>
          <w:ilvl w:val="0"/>
          <w:numId w:val="6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开上部排气阀PB2GCB03/AA501或PB2GCB04/AA501，开反洗排放阀PB2GCB03/AA102或PB2GCB04/ AA102；</w:t>
      </w:r>
    </w:p>
    <w:p>
      <w:pPr>
        <w:pStyle w:val="7"/>
        <w:widowControl/>
        <w:numPr>
          <w:ilvl w:val="0"/>
          <w:numId w:val="6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打开反洗进水阀PB2GCB03/AA103或PB2GCB04/AA103；</w:t>
      </w:r>
    </w:p>
    <w:p>
      <w:pPr>
        <w:pStyle w:val="7"/>
        <w:widowControl/>
        <w:numPr>
          <w:ilvl w:val="0"/>
          <w:numId w:val="6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当水洗10min（可调）时，关反洗进水阀PB2GCB03/AA103</w:t>
      </w:r>
      <w:r>
        <w:rPr>
          <w:rFonts w:hint="eastAsia"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PB2GCB04/AA103。反洗进水阀关闭后延时关闭反洗排放阀PB2GCB03/AA102或PB2GCB04/ AA102；</w:t>
      </w:r>
    </w:p>
    <w:p>
      <w:pPr>
        <w:pStyle w:val="7"/>
        <w:widowControl/>
        <w:numPr>
          <w:ilvl w:val="0"/>
          <w:numId w:val="6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打开正洗排放阀PB2GCB03/AA105或PB2GCB04/AA105、进水阀PB2GCB03/AA101或PB2GCB04/AA101；</w:t>
      </w:r>
    </w:p>
    <w:p>
      <w:pPr>
        <w:pStyle w:val="7"/>
        <w:widowControl/>
        <w:numPr>
          <w:ilvl w:val="0"/>
          <w:numId w:val="6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活性炭开始正洗，正洗开始后30s（可调）时关闭排气阀PB2GCB03/AA501或PB2GCB04/AA501；</w:t>
      </w:r>
    </w:p>
    <w:p>
      <w:pPr>
        <w:pStyle w:val="7"/>
        <w:widowControl/>
        <w:numPr>
          <w:ilvl w:val="0"/>
          <w:numId w:val="6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正洗3min（可调）时，关闭进水阀PB2GCB03/AA101或PB2GCB04/AA101，进水阀关闭后延时关闭正洗排放阀PB2GCB03/AA105或PB2GCB04/AA105。</w:t>
      </w:r>
    </w:p>
    <w:p>
      <w:pPr>
        <w:pStyle w:val="7"/>
        <w:widowControl/>
        <w:numPr>
          <w:ilvl w:val="0"/>
          <w:numId w:val="6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反洗结束，进入备用。每反洗一次，产水时间累计应清零，并在下次产水开始时重新计数。</w:t>
      </w:r>
    </w:p>
    <w:p>
      <w:pPr>
        <w:rPr>
          <w:sz w:val="24"/>
          <w:szCs w:val="24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>湖北格泰科技股份有限公司 电话（微信）：13657272102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142D1A"/>
    <w:multiLevelType w:val="multilevel"/>
    <w:tmpl w:val="04142D1A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b/>
        <w:sz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F2A52CA"/>
    <w:multiLevelType w:val="multilevel"/>
    <w:tmpl w:val="1F2A52CA"/>
    <w:lvl w:ilvl="0" w:tentative="0">
      <w:start w:val="1"/>
      <w:numFmt w:val="decimal"/>
      <w:lvlText w:val="%1）"/>
      <w:lvlJc w:val="left"/>
      <w:pPr>
        <w:ind w:left="987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0F61764"/>
    <w:multiLevelType w:val="multilevel"/>
    <w:tmpl w:val="30F61764"/>
    <w:lvl w:ilvl="0" w:tentative="0">
      <w:start w:val="1"/>
      <w:numFmt w:val="decimal"/>
      <w:suff w:val="nothing"/>
      <w:lvlText w:val="%1）"/>
      <w:lvlJc w:val="left"/>
      <w:pPr>
        <w:ind w:left="90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6592262"/>
    <w:multiLevelType w:val="multilevel"/>
    <w:tmpl w:val="36592262"/>
    <w:lvl w:ilvl="0" w:tentative="0">
      <w:start w:val="1"/>
      <w:numFmt w:val="decimal"/>
      <w:suff w:val="nothing"/>
      <w:lvlText w:val="%1）"/>
      <w:lvlJc w:val="left"/>
      <w:pPr>
        <w:ind w:left="90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28E204B"/>
    <w:multiLevelType w:val="multilevel"/>
    <w:tmpl w:val="628E204B"/>
    <w:lvl w:ilvl="0" w:tentative="0">
      <w:start w:val="1"/>
      <w:numFmt w:val="decimal"/>
      <w:suff w:val="nothing"/>
      <w:lvlText w:val="%1）"/>
      <w:lvlJc w:val="left"/>
      <w:pPr>
        <w:ind w:left="90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B390569"/>
    <w:multiLevelType w:val="multilevel"/>
    <w:tmpl w:val="7B390569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TI1ODMyYTA0Yjk3NGQ4OTliZWNjZTZjZjAzZGJjZmYifQ=="/>
  </w:docVars>
  <w:rsids>
    <w:rsidRoot w:val="00E274BA"/>
    <w:rsid w:val="00002A5A"/>
    <w:rsid w:val="00076BA2"/>
    <w:rsid w:val="000C1F4D"/>
    <w:rsid w:val="00106A89"/>
    <w:rsid w:val="0015483B"/>
    <w:rsid w:val="00162BC9"/>
    <w:rsid w:val="001D00C8"/>
    <w:rsid w:val="001D5190"/>
    <w:rsid w:val="001F5BAD"/>
    <w:rsid w:val="002344D5"/>
    <w:rsid w:val="002479F8"/>
    <w:rsid w:val="002D2964"/>
    <w:rsid w:val="002F3395"/>
    <w:rsid w:val="00327403"/>
    <w:rsid w:val="00367B9F"/>
    <w:rsid w:val="00390098"/>
    <w:rsid w:val="003E7B7A"/>
    <w:rsid w:val="00427971"/>
    <w:rsid w:val="00442DD4"/>
    <w:rsid w:val="00495808"/>
    <w:rsid w:val="00596647"/>
    <w:rsid w:val="005979A4"/>
    <w:rsid w:val="00597DFC"/>
    <w:rsid w:val="005A4249"/>
    <w:rsid w:val="005C0377"/>
    <w:rsid w:val="005C6A68"/>
    <w:rsid w:val="005E0FEE"/>
    <w:rsid w:val="00607261"/>
    <w:rsid w:val="006126B6"/>
    <w:rsid w:val="006324FA"/>
    <w:rsid w:val="006B3363"/>
    <w:rsid w:val="006C295A"/>
    <w:rsid w:val="00706417"/>
    <w:rsid w:val="007323E0"/>
    <w:rsid w:val="0074677B"/>
    <w:rsid w:val="00765DFB"/>
    <w:rsid w:val="00767408"/>
    <w:rsid w:val="0077077E"/>
    <w:rsid w:val="00794F63"/>
    <w:rsid w:val="007C08AB"/>
    <w:rsid w:val="007F7B8D"/>
    <w:rsid w:val="0081790A"/>
    <w:rsid w:val="008A5A41"/>
    <w:rsid w:val="008A62E0"/>
    <w:rsid w:val="008C66AF"/>
    <w:rsid w:val="008F52B8"/>
    <w:rsid w:val="009134FE"/>
    <w:rsid w:val="00941F47"/>
    <w:rsid w:val="009D0F98"/>
    <w:rsid w:val="00A51720"/>
    <w:rsid w:val="00A61699"/>
    <w:rsid w:val="00AA3DFE"/>
    <w:rsid w:val="00AB6B3C"/>
    <w:rsid w:val="00AF3A90"/>
    <w:rsid w:val="00B65531"/>
    <w:rsid w:val="00B8057F"/>
    <w:rsid w:val="00BB60DC"/>
    <w:rsid w:val="00BC7BD0"/>
    <w:rsid w:val="00BE7844"/>
    <w:rsid w:val="00C00351"/>
    <w:rsid w:val="00C511F4"/>
    <w:rsid w:val="00C76ABE"/>
    <w:rsid w:val="00C80131"/>
    <w:rsid w:val="00C81A19"/>
    <w:rsid w:val="00CA25FA"/>
    <w:rsid w:val="00CD1BF7"/>
    <w:rsid w:val="00CD7E98"/>
    <w:rsid w:val="00CE59DA"/>
    <w:rsid w:val="00D007BD"/>
    <w:rsid w:val="00D23461"/>
    <w:rsid w:val="00D946B3"/>
    <w:rsid w:val="00DA21B8"/>
    <w:rsid w:val="00DA260B"/>
    <w:rsid w:val="00DA4EDC"/>
    <w:rsid w:val="00DA6DF7"/>
    <w:rsid w:val="00DB0113"/>
    <w:rsid w:val="00DB359F"/>
    <w:rsid w:val="00DB3FDC"/>
    <w:rsid w:val="00DC7EDE"/>
    <w:rsid w:val="00E12FEA"/>
    <w:rsid w:val="00E274BA"/>
    <w:rsid w:val="00E318FC"/>
    <w:rsid w:val="00E31C0B"/>
    <w:rsid w:val="00EA5DCD"/>
    <w:rsid w:val="00F068E2"/>
    <w:rsid w:val="00F3635D"/>
    <w:rsid w:val="00F51BDF"/>
    <w:rsid w:val="00F53B7F"/>
    <w:rsid w:val="00F72DC9"/>
    <w:rsid w:val="7E9A088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13</Pages>
  <Words>2766</Words>
  <Characters>4857</Characters>
  <Lines>35</Lines>
  <Paragraphs>10</Paragraphs>
  <TotalTime>373</TotalTime>
  <ScaleCrop>false</ScaleCrop>
  <LinksUpToDate>false</LinksUpToDate>
  <CharactersWithSpaces>4929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2017-01-06T03:31:00Z</dcterms:created>
  <dc:creator>wc</dc:creator>
  <cp:lastModifiedBy>舒呆子-电控</cp:lastModifiedBy>
  <dcterms:modified xsi:type="dcterms:W3CDTF">2023-04-15T00:45:04Z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D94656A3395F4B879FA5E8EAACD89642_12</vt:lpwstr>
  </property>
</Properties>
</file>